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A6" w:rsidRDefault="005A0C40" w:rsidP="005A0C40">
      <w:pPr>
        <w:jc w:val="center"/>
        <w:rPr>
          <w:b/>
          <w:sz w:val="28"/>
          <w:szCs w:val="28"/>
        </w:rPr>
      </w:pPr>
      <w:r w:rsidRPr="005A0C40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5A0C40">
        <w:rPr>
          <w:b/>
          <w:sz w:val="28"/>
          <w:szCs w:val="28"/>
        </w:rPr>
        <w:t>e</w:t>
      </w:r>
    </w:p>
    <w:p w:rsidR="005A0C40" w:rsidRDefault="005A0C40" w:rsidP="005A0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v Habovke konaného dňa 21.2.2014</w:t>
      </w:r>
    </w:p>
    <w:p w:rsidR="005A0C40" w:rsidRDefault="005A0C40" w:rsidP="005A0C40">
      <w:pPr>
        <w:jc w:val="both"/>
        <w:rPr>
          <w:b/>
          <w:sz w:val="28"/>
          <w:szCs w:val="28"/>
        </w:rPr>
      </w:pPr>
    </w:p>
    <w:p w:rsidR="005A0C40" w:rsidRDefault="005A0C40" w:rsidP="005A0C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5/2014</w:t>
      </w:r>
    </w:p>
    <w:p w:rsidR="005A0C40" w:rsidRDefault="005A0C40" w:rsidP="005A0C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volí:</w:t>
      </w:r>
    </w:p>
    <w:p w:rsidR="005A0C40" w:rsidRDefault="005A0C40" w:rsidP="005A0C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Návrhovú komisiu v zložení: </w:t>
      </w:r>
      <w:r>
        <w:rPr>
          <w:sz w:val="24"/>
          <w:szCs w:val="24"/>
        </w:rPr>
        <w:tab/>
        <w:t xml:space="preserve">Peter Leginus, Alojz </w:t>
      </w:r>
      <w:proofErr w:type="spellStart"/>
      <w:r>
        <w:rPr>
          <w:sz w:val="24"/>
          <w:szCs w:val="24"/>
        </w:rPr>
        <w:t>Hruboš</w:t>
      </w:r>
      <w:proofErr w:type="spellEnd"/>
    </w:p>
    <w:p w:rsidR="005A0C40" w:rsidRDefault="005A0C40" w:rsidP="005A0C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určuje:</w:t>
      </w:r>
    </w:p>
    <w:p w:rsidR="005A0C40" w:rsidRDefault="005A0C40" w:rsidP="005A0C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Overovateľov zápisnice:</w:t>
      </w:r>
      <w:r>
        <w:rPr>
          <w:sz w:val="24"/>
          <w:szCs w:val="24"/>
        </w:rPr>
        <w:tab/>
        <w:t xml:space="preserve">Martina </w:t>
      </w:r>
      <w:proofErr w:type="spellStart"/>
      <w:r>
        <w:rPr>
          <w:sz w:val="24"/>
          <w:szCs w:val="24"/>
        </w:rPr>
        <w:t>Ondríka</w:t>
      </w:r>
      <w:proofErr w:type="spellEnd"/>
      <w:r>
        <w:rPr>
          <w:sz w:val="24"/>
          <w:szCs w:val="24"/>
        </w:rPr>
        <w:t xml:space="preserve">, Ľubomíra </w:t>
      </w:r>
      <w:proofErr w:type="spellStart"/>
      <w:r>
        <w:rPr>
          <w:sz w:val="24"/>
          <w:szCs w:val="24"/>
        </w:rPr>
        <w:t>Makana</w:t>
      </w:r>
      <w:proofErr w:type="spellEnd"/>
    </w:p>
    <w:p w:rsidR="005A0C40" w:rsidRDefault="005A0C40" w:rsidP="005A0C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Zapisovateľa: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Margitu </w:t>
      </w:r>
      <w:proofErr w:type="spellStart"/>
      <w:r>
        <w:rPr>
          <w:sz w:val="24"/>
          <w:szCs w:val="24"/>
        </w:rPr>
        <w:t>Štechovú</w:t>
      </w:r>
      <w:proofErr w:type="spellEnd"/>
    </w:p>
    <w:p w:rsidR="005A0C40" w:rsidRDefault="005A0C40" w:rsidP="005A0C40">
      <w:pPr>
        <w:spacing w:after="0"/>
        <w:jc w:val="both"/>
        <w:rPr>
          <w:sz w:val="24"/>
          <w:szCs w:val="24"/>
        </w:rPr>
      </w:pPr>
    </w:p>
    <w:p w:rsidR="005A0C40" w:rsidRDefault="005A0C40" w:rsidP="005A0C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 č. 6/2014</w:t>
      </w:r>
    </w:p>
    <w:p w:rsidR="005A0C40" w:rsidRDefault="005A0C40" w:rsidP="005A0C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schvaľuje:</w:t>
      </w:r>
    </w:p>
    <w:p w:rsidR="005A0C40" w:rsidRDefault="005A0C40" w:rsidP="005A0C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rokovania obecného zastupiteľstva</w:t>
      </w:r>
    </w:p>
    <w:p w:rsidR="005A0C40" w:rsidRDefault="005A0C40" w:rsidP="005A0C40">
      <w:pPr>
        <w:spacing w:after="0"/>
        <w:jc w:val="both"/>
        <w:rPr>
          <w:sz w:val="24"/>
          <w:szCs w:val="24"/>
        </w:rPr>
      </w:pPr>
    </w:p>
    <w:p w:rsidR="005A0C40" w:rsidRDefault="005A0C40" w:rsidP="005A0C40">
      <w:pPr>
        <w:spacing w:after="0"/>
        <w:jc w:val="center"/>
        <w:rPr>
          <w:b/>
          <w:sz w:val="24"/>
          <w:szCs w:val="24"/>
        </w:rPr>
      </w:pPr>
      <w:r w:rsidRPr="005A0C40">
        <w:rPr>
          <w:b/>
          <w:sz w:val="24"/>
          <w:szCs w:val="24"/>
        </w:rPr>
        <w:t>U z n e s e n i</w:t>
      </w:r>
      <w:r w:rsidR="00471694">
        <w:rPr>
          <w:b/>
          <w:sz w:val="24"/>
          <w:szCs w:val="24"/>
        </w:rPr>
        <w:t> </w:t>
      </w:r>
      <w:r w:rsidRPr="005A0C40">
        <w:rPr>
          <w:b/>
          <w:sz w:val="24"/>
          <w:szCs w:val="24"/>
        </w:rPr>
        <w:t>e</w:t>
      </w:r>
      <w:r w:rsidR="00471694">
        <w:rPr>
          <w:b/>
          <w:sz w:val="24"/>
          <w:szCs w:val="24"/>
        </w:rPr>
        <w:t xml:space="preserve"> </w:t>
      </w:r>
      <w:r w:rsidRPr="005A0C40">
        <w:rPr>
          <w:b/>
          <w:sz w:val="24"/>
          <w:szCs w:val="24"/>
        </w:rPr>
        <w:t xml:space="preserve"> č. 7/2014</w:t>
      </w:r>
    </w:p>
    <w:p w:rsidR="005A0C40" w:rsidRDefault="005A0C40" w:rsidP="005A0C40">
      <w:pPr>
        <w:spacing w:after="0"/>
        <w:jc w:val="both"/>
        <w:rPr>
          <w:b/>
          <w:sz w:val="24"/>
          <w:szCs w:val="24"/>
        </w:rPr>
      </w:pPr>
      <w:r w:rsidRPr="005A0C40">
        <w:rPr>
          <w:b/>
          <w:sz w:val="24"/>
          <w:szCs w:val="24"/>
        </w:rPr>
        <w:t>Obecné zastupiteľstvo berie na vedomie</w:t>
      </w:r>
    </w:p>
    <w:p w:rsidR="005A0C40" w:rsidRDefault="005A0C40" w:rsidP="005A0C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0C40">
        <w:rPr>
          <w:sz w:val="24"/>
          <w:szCs w:val="24"/>
        </w:rPr>
        <w:t>Informácie starostu od posledného zasadnutia obecného zastupiteľstva</w:t>
      </w:r>
    </w:p>
    <w:p w:rsidR="005A0C40" w:rsidRDefault="005A0C40" w:rsidP="005A0C40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Interpelácie poslancov</w:t>
      </w:r>
    </w:p>
    <w:p w:rsidR="005A0C40" w:rsidRDefault="005A0C40" w:rsidP="005A0C40">
      <w:pPr>
        <w:spacing w:after="0"/>
        <w:jc w:val="both"/>
        <w:rPr>
          <w:sz w:val="24"/>
          <w:szCs w:val="24"/>
        </w:rPr>
      </w:pPr>
    </w:p>
    <w:p w:rsidR="005A0C40" w:rsidRDefault="005A0C40" w:rsidP="005A0C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 e č. 8/2013</w:t>
      </w:r>
    </w:p>
    <w:p w:rsidR="005A0C40" w:rsidRDefault="005A0C40" w:rsidP="005A0C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schvaľuje:</w:t>
      </w:r>
    </w:p>
    <w:p w:rsidR="005A0C40" w:rsidRDefault="008A6740" w:rsidP="008A6740">
      <w:pPr>
        <w:spacing w:after="0"/>
        <w:jc w:val="both"/>
        <w:rPr>
          <w:sz w:val="24"/>
          <w:szCs w:val="24"/>
        </w:rPr>
      </w:pPr>
      <w:r w:rsidRPr="008A6740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8A6740">
        <w:rPr>
          <w:sz w:val="24"/>
          <w:szCs w:val="24"/>
        </w:rPr>
        <w:t>ú</w:t>
      </w:r>
      <w:r w:rsidR="005A0C40" w:rsidRPr="008A6740">
        <w:rPr>
          <w:sz w:val="24"/>
          <w:szCs w:val="24"/>
        </w:rPr>
        <w:t>pravu rozpočtu na rok 2014</w:t>
      </w:r>
    </w:p>
    <w:p w:rsidR="008A6740" w:rsidRDefault="008A6740" w:rsidP="008A6740">
      <w:pPr>
        <w:spacing w:after="0"/>
        <w:jc w:val="both"/>
        <w:rPr>
          <w:sz w:val="24"/>
          <w:szCs w:val="24"/>
        </w:rPr>
      </w:pPr>
    </w:p>
    <w:p w:rsidR="008A6740" w:rsidRDefault="008A6740" w:rsidP="008A67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 z n e s e n i e </w:t>
      </w:r>
      <w:r w:rsidR="0047169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č. 9/2014 </w:t>
      </w:r>
    </w:p>
    <w:p w:rsidR="008A6740" w:rsidRDefault="008A6740" w:rsidP="008A67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berie na vedomie</w:t>
      </w:r>
    </w:p>
    <w:p w:rsidR="008A6740" w:rsidRDefault="008A6740" w:rsidP="008A67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Správu  </w:t>
      </w:r>
      <w:proofErr w:type="spellStart"/>
      <w:r>
        <w:rPr>
          <w:sz w:val="24"/>
          <w:szCs w:val="24"/>
        </w:rPr>
        <w:t>auditora</w:t>
      </w:r>
      <w:proofErr w:type="spellEnd"/>
      <w:r>
        <w:rPr>
          <w:sz w:val="24"/>
          <w:szCs w:val="24"/>
        </w:rPr>
        <w:t xml:space="preserve"> k účtovnej závierke za rok 2012</w:t>
      </w:r>
    </w:p>
    <w:p w:rsidR="008A6740" w:rsidRDefault="008A6740" w:rsidP="008A6740">
      <w:pPr>
        <w:spacing w:after="0"/>
        <w:jc w:val="both"/>
        <w:rPr>
          <w:sz w:val="24"/>
          <w:szCs w:val="24"/>
        </w:rPr>
      </w:pPr>
    </w:p>
    <w:p w:rsidR="008A6740" w:rsidRDefault="008A6740" w:rsidP="008A67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</w:t>
      </w:r>
      <w:r w:rsidR="0047169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e</w:t>
      </w:r>
      <w:r w:rsidR="00471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č. 10/2014</w:t>
      </w:r>
    </w:p>
    <w:p w:rsidR="008A6740" w:rsidRDefault="008A6740" w:rsidP="008A67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berie na vedomie:</w:t>
      </w:r>
    </w:p>
    <w:p w:rsidR="008A6740" w:rsidRDefault="008A6740" w:rsidP="008A674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Správu o vyúčtovaní dotácie TJ Blatná Habovka za rok 2013</w:t>
      </w:r>
    </w:p>
    <w:p w:rsidR="008A6740" w:rsidRDefault="008A6740" w:rsidP="008A674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Správu o vyúčtovaní dotácie OZ  Kardan za rok 2013</w:t>
      </w:r>
    </w:p>
    <w:p w:rsidR="008A6740" w:rsidRDefault="008A6740" w:rsidP="008A6740">
      <w:pPr>
        <w:spacing w:after="0"/>
        <w:jc w:val="both"/>
        <w:rPr>
          <w:sz w:val="24"/>
          <w:szCs w:val="24"/>
        </w:rPr>
      </w:pPr>
    </w:p>
    <w:p w:rsidR="008A6740" w:rsidRDefault="008A6740" w:rsidP="008A6740">
      <w:pPr>
        <w:spacing w:after="0"/>
        <w:jc w:val="center"/>
        <w:rPr>
          <w:b/>
          <w:sz w:val="24"/>
          <w:szCs w:val="24"/>
        </w:rPr>
      </w:pPr>
      <w:r w:rsidRPr="008A6740">
        <w:rPr>
          <w:b/>
          <w:sz w:val="24"/>
          <w:szCs w:val="24"/>
        </w:rPr>
        <w:t xml:space="preserve">U z n e s e n i e </w:t>
      </w:r>
      <w:r w:rsidR="00471694">
        <w:rPr>
          <w:b/>
          <w:sz w:val="24"/>
          <w:szCs w:val="24"/>
        </w:rPr>
        <w:t xml:space="preserve"> </w:t>
      </w:r>
      <w:r w:rsidRPr="008A6740">
        <w:rPr>
          <w:b/>
          <w:sz w:val="24"/>
          <w:szCs w:val="24"/>
        </w:rPr>
        <w:t>č. 11/2014</w:t>
      </w:r>
    </w:p>
    <w:p w:rsidR="008A6740" w:rsidRDefault="008A6740" w:rsidP="008A674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Obecné zastupiteľstvo schvaľuje:</w:t>
      </w:r>
    </w:p>
    <w:p w:rsidR="008A6740" w:rsidRDefault="008A6740" w:rsidP="008A6740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doplnenie uznesenia č. 61/2009- zníženie ceny za  m2 pozemku CKN </w:t>
      </w:r>
      <w:proofErr w:type="spellStart"/>
      <w:r>
        <w:rPr>
          <w:rFonts w:cs="Arial"/>
          <w:sz w:val="24"/>
        </w:rPr>
        <w:t>parc</w:t>
      </w:r>
      <w:proofErr w:type="spellEnd"/>
      <w:r>
        <w:rPr>
          <w:rFonts w:cs="Arial"/>
          <w:sz w:val="24"/>
        </w:rPr>
        <w:t xml:space="preserve">. č. 5617/62 o výmere 104 m2 vytvorenej GP č. 36430224-4/2008 pre Jána </w:t>
      </w:r>
      <w:proofErr w:type="spellStart"/>
      <w:r>
        <w:rPr>
          <w:rFonts w:cs="Arial"/>
          <w:sz w:val="24"/>
        </w:rPr>
        <w:t>Pilára</w:t>
      </w:r>
      <w:proofErr w:type="spellEnd"/>
      <w:r>
        <w:rPr>
          <w:rFonts w:cs="Arial"/>
          <w:sz w:val="24"/>
        </w:rPr>
        <w:t xml:space="preserve"> a manželku Blaženu </w:t>
      </w:r>
      <w:proofErr w:type="spellStart"/>
      <w:r>
        <w:rPr>
          <w:rFonts w:cs="Arial"/>
          <w:sz w:val="24"/>
        </w:rPr>
        <w:t>Pilárovú</w:t>
      </w:r>
      <w:proofErr w:type="spellEnd"/>
      <w:r>
        <w:rPr>
          <w:rFonts w:cs="Arial"/>
          <w:sz w:val="24"/>
        </w:rPr>
        <w:t xml:space="preserve"> obidvaja bytom  Habovka, ul. Andreja </w:t>
      </w:r>
      <w:proofErr w:type="spellStart"/>
      <w:r>
        <w:rPr>
          <w:rFonts w:cs="Arial"/>
          <w:sz w:val="24"/>
        </w:rPr>
        <w:t>Pavču</w:t>
      </w:r>
      <w:proofErr w:type="spellEnd"/>
      <w:r>
        <w:rPr>
          <w:rFonts w:cs="Arial"/>
          <w:sz w:val="24"/>
        </w:rPr>
        <w:t xml:space="preserve"> č. 267 na cenu 0,50 €/m2</w:t>
      </w:r>
    </w:p>
    <w:p w:rsidR="008A6740" w:rsidRDefault="008A6740" w:rsidP="008A6740">
      <w:pPr>
        <w:spacing w:after="0" w:line="240" w:lineRule="auto"/>
        <w:jc w:val="both"/>
        <w:rPr>
          <w:rFonts w:cs="Arial"/>
          <w:sz w:val="24"/>
        </w:rPr>
      </w:pPr>
    </w:p>
    <w:p w:rsidR="008A6740" w:rsidRDefault="008A6740" w:rsidP="008A6740">
      <w:pPr>
        <w:spacing w:after="0" w:line="240" w:lineRule="auto"/>
        <w:jc w:val="both"/>
        <w:rPr>
          <w:rFonts w:cs="Arial"/>
          <w:sz w:val="24"/>
        </w:rPr>
      </w:pPr>
    </w:p>
    <w:p w:rsidR="008A6740" w:rsidRDefault="008A6740" w:rsidP="008A6740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U z n e s e n i</w:t>
      </w:r>
      <w:r w:rsidR="00471694">
        <w:rPr>
          <w:rFonts w:cs="Arial"/>
          <w:b/>
          <w:sz w:val="24"/>
        </w:rPr>
        <w:t> </w:t>
      </w:r>
      <w:r>
        <w:rPr>
          <w:rFonts w:cs="Arial"/>
          <w:b/>
          <w:sz w:val="24"/>
        </w:rPr>
        <w:t>e</w:t>
      </w:r>
      <w:r w:rsidR="00471694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 č. 12/2014</w:t>
      </w:r>
    </w:p>
    <w:p w:rsidR="00A42226" w:rsidRDefault="00A42226" w:rsidP="008A6740">
      <w:pPr>
        <w:spacing w:after="0" w:line="240" w:lineRule="auto"/>
        <w:jc w:val="center"/>
        <w:rPr>
          <w:rFonts w:cs="Arial"/>
          <w:b/>
          <w:sz w:val="24"/>
        </w:rPr>
      </w:pPr>
    </w:p>
    <w:p w:rsidR="008A6740" w:rsidRDefault="008A6740" w:rsidP="008A6740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Obecné zastupiteľstvo schvaľuje:</w:t>
      </w:r>
    </w:p>
    <w:p w:rsidR="008A6740" w:rsidRDefault="008A6740" w:rsidP="008A6740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Doplnenie uznesenia č. 56/2013, odpredaj CKN </w:t>
      </w:r>
      <w:proofErr w:type="spellStart"/>
      <w:r>
        <w:rPr>
          <w:rFonts w:cs="Arial"/>
          <w:sz w:val="24"/>
        </w:rPr>
        <w:t>parc</w:t>
      </w:r>
      <w:proofErr w:type="spellEnd"/>
      <w:r>
        <w:rPr>
          <w:rFonts w:cs="Arial"/>
          <w:sz w:val="24"/>
        </w:rPr>
        <w:t xml:space="preserve">. č. 154/2 o výmere 105 m2 v zmysle znaleckého posudku č. 63/2013 vypracovaného znalcom Ing. Eugenom Dedinským, Štúrova 437 02743 Nižná </w:t>
      </w:r>
      <w:proofErr w:type="spellStart"/>
      <w:r>
        <w:rPr>
          <w:rFonts w:cs="Arial"/>
          <w:sz w:val="24"/>
        </w:rPr>
        <w:t>ev.č</w:t>
      </w:r>
      <w:proofErr w:type="spellEnd"/>
      <w:r>
        <w:rPr>
          <w:rFonts w:cs="Arial"/>
          <w:sz w:val="24"/>
        </w:rPr>
        <w:t xml:space="preserve">. 910534 podľa ktorého je všeobecná hodnota pozemku  C-KN </w:t>
      </w:r>
      <w:proofErr w:type="spellStart"/>
      <w:r>
        <w:rPr>
          <w:rFonts w:cs="Arial"/>
          <w:sz w:val="24"/>
        </w:rPr>
        <w:t>parc</w:t>
      </w:r>
      <w:proofErr w:type="spellEnd"/>
      <w:r>
        <w:rPr>
          <w:rFonts w:cs="Arial"/>
          <w:sz w:val="24"/>
        </w:rPr>
        <w:t>. 154/2 o výmere 105m2  440 €.</w:t>
      </w:r>
    </w:p>
    <w:p w:rsidR="00471694" w:rsidRDefault="00471694" w:rsidP="008A6740">
      <w:pPr>
        <w:spacing w:after="0" w:line="240" w:lineRule="auto"/>
        <w:jc w:val="both"/>
        <w:rPr>
          <w:rFonts w:cs="Arial"/>
          <w:sz w:val="24"/>
        </w:rPr>
      </w:pPr>
    </w:p>
    <w:p w:rsidR="00471694" w:rsidRDefault="00471694" w:rsidP="00471694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U z n e s e n i e  č. 13/2014</w:t>
      </w:r>
    </w:p>
    <w:p w:rsidR="00A42226" w:rsidRDefault="00A42226" w:rsidP="00471694">
      <w:pPr>
        <w:spacing w:after="0" w:line="240" w:lineRule="auto"/>
        <w:jc w:val="center"/>
        <w:rPr>
          <w:rFonts w:cs="Arial"/>
          <w:b/>
          <w:sz w:val="24"/>
        </w:rPr>
      </w:pPr>
    </w:p>
    <w:p w:rsidR="00471694" w:rsidRDefault="00471694" w:rsidP="00471694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Obecné zastupiteľstvo schvaľuje:</w:t>
      </w:r>
    </w:p>
    <w:p w:rsidR="00471694" w:rsidRDefault="00471694" w:rsidP="00471694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dotáciu  na záujmovú činnosť  pre deti s trvalým pobytom v obci Habovka pre Súkromné centrum voľného času Nižná na I. polrok  2014  vo výške 32,45 € na jedno dieťa pre 59 detí  v celkovej výške  1914,55 €.</w:t>
      </w:r>
    </w:p>
    <w:p w:rsidR="00471694" w:rsidRDefault="00471694" w:rsidP="00471694">
      <w:pPr>
        <w:spacing w:after="0" w:line="240" w:lineRule="auto"/>
        <w:jc w:val="both"/>
        <w:rPr>
          <w:rFonts w:cs="Arial"/>
          <w:sz w:val="24"/>
        </w:rPr>
      </w:pPr>
    </w:p>
    <w:p w:rsidR="00471694" w:rsidRDefault="00471694" w:rsidP="00471694">
      <w:pPr>
        <w:spacing w:after="0" w:line="240" w:lineRule="auto"/>
        <w:jc w:val="center"/>
        <w:rPr>
          <w:rFonts w:cs="Arial"/>
          <w:b/>
          <w:sz w:val="24"/>
        </w:rPr>
      </w:pPr>
      <w:r w:rsidRPr="00471694">
        <w:rPr>
          <w:rFonts w:cs="Arial"/>
          <w:b/>
          <w:sz w:val="24"/>
        </w:rPr>
        <w:t xml:space="preserve">U z n e s e n i e </w:t>
      </w:r>
      <w:r>
        <w:rPr>
          <w:rFonts w:cs="Arial"/>
          <w:b/>
          <w:sz w:val="24"/>
        </w:rPr>
        <w:t xml:space="preserve"> </w:t>
      </w:r>
      <w:r w:rsidRPr="00471694">
        <w:rPr>
          <w:rFonts w:cs="Arial"/>
          <w:b/>
          <w:sz w:val="24"/>
        </w:rPr>
        <w:t>č. 14/2014</w:t>
      </w:r>
    </w:p>
    <w:p w:rsidR="00A42226" w:rsidRDefault="00A42226" w:rsidP="00471694">
      <w:pPr>
        <w:spacing w:after="0" w:line="240" w:lineRule="auto"/>
        <w:jc w:val="center"/>
        <w:rPr>
          <w:rFonts w:cs="Arial"/>
          <w:b/>
          <w:sz w:val="24"/>
        </w:rPr>
      </w:pPr>
    </w:p>
    <w:p w:rsidR="00A42226" w:rsidRDefault="00471694" w:rsidP="00471694">
      <w:pPr>
        <w:spacing w:after="0" w:line="240" w:lineRule="auto"/>
        <w:jc w:val="both"/>
        <w:rPr>
          <w:rFonts w:cs="Arial"/>
          <w:b/>
          <w:sz w:val="24"/>
        </w:rPr>
      </w:pPr>
      <w:r w:rsidRPr="00A42226">
        <w:rPr>
          <w:rFonts w:cs="Arial"/>
          <w:b/>
          <w:sz w:val="24"/>
        </w:rPr>
        <w:t>Obecné zastupiteľstvo berie na vedomie</w:t>
      </w:r>
      <w:r w:rsidR="00A42226">
        <w:rPr>
          <w:rFonts w:cs="Arial"/>
          <w:b/>
          <w:sz w:val="24"/>
        </w:rPr>
        <w:t>:</w:t>
      </w:r>
    </w:p>
    <w:p w:rsidR="00471694" w:rsidRPr="00A42226" w:rsidRDefault="00471694" w:rsidP="00471694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sz w:val="24"/>
        </w:rPr>
        <w:t xml:space="preserve"> </w:t>
      </w:r>
      <w:r w:rsidR="00A42226">
        <w:rPr>
          <w:rFonts w:cs="Arial"/>
          <w:sz w:val="24"/>
        </w:rPr>
        <w:t>Ž</w:t>
      </w:r>
      <w:r>
        <w:rPr>
          <w:rFonts w:cs="Arial"/>
          <w:sz w:val="24"/>
        </w:rPr>
        <w:t>iadosť Mesta Trstená o poskytnutie dotácie pre Centrum voľného času  Trstená.</w:t>
      </w:r>
    </w:p>
    <w:p w:rsidR="008A6740" w:rsidRDefault="008A6740" w:rsidP="008A6740">
      <w:pPr>
        <w:spacing w:after="0" w:line="240" w:lineRule="auto"/>
        <w:jc w:val="both"/>
        <w:rPr>
          <w:rFonts w:cs="Arial"/>
          <w:sz w:val="24"/>
        </w:rPr>
      </w:pPr>
    </w:p>
    <w:p w:rsidR="00A42226" w:rsidRDefault="00A42226" w:rsidP="008A6740">
      <w:pPr>
        <w:spacing w:after="0" w:line="240" w:lineRule="auto"/>
        <w:jc w:val="both"/>
        <w:rPr>
          <w:rFonts w:cs="Arial"/>
          <w:sz w:val="24"/>
        </w:rPr>
      </w:pPr>
    </w:p>
    <w:p w:rsidR="008A6740" w:rsidRDefault="008A6740" w:rsidP="008A6740">
      <w:pPr>
        <w:spacing w:after="0" w:line="240" w:lineRule="auto"/>
        <w:jc w:val="center"/>
        <w:rPr>
          <w:rFonts w:cs="Arial"/>
          <w:b/>
          <w:sz w:val="24"/>
        </w:rPr>
      </w:pPr>
      <w:r w:rsidRPr="008A6740">
        <w:rPr>
          <w:rFonts w:cs="Arial"/>
          <w:b/>
          <w:sz w:val="24"/>
        </w:rPr>
        <w:t>U z n e s e n i</w:t>
      </w:r>
      <w:r w:rsidR="00471694">
        <w:rPr>
          <w:rFonts w:cs="Arial"/>
          <w:b/>
          <w:sz w:val="24"/>
        </w:rPr>
        <w:t> </w:t>
      </w:r>
      <w:r w:rsidRPr="008A6740">
        <w:rPr>
          <w:rFonts w:cs="Arial"/>
          <w:b/>
          <w:sz w:val="24"/>
        </w:rPr>
        <w:t>e</w:t>
      </w:r>
      <w:r w:rsidR="00471694">
        <w:rPr>
          <w:rFonts w:cs="Arial"/>
          <w:b/>
          <w:sz w:val="24"/>
        </w:rPr>
        <w:t xml:space="preserve"> </w:t>
      </w:r>
      <w:r w:rsidRPr="008A6740">
        <w:rPr>
          <w:rFonts w:cs="Arial"/>
          <w:b/>
          <w:sz w:val="24"/>
        </w:rPr>
        <w:t xml:space="preserve"> č. 1</w:t>
      </w:r>
      <w:r w:rsidR="00471694">
        <w:rPr>
          <w:rFonts w:cs="Arial"/>
          <w:b/>
          <w:sz w:val="24"/>
        </w:rPr>
        <w:t>5</w:t>
      </w:r>
      <w:r w:rsidRPr="008A6740">
        <w:rPr>
          <w:rFonts w:cs="Arial"/>
          <w:b/>
          <w:sz w:val="24"/>
        </w:rPr>
        <w:t>/2014</w:t>
      </w:r>
    </w:p>
    <w:p w:rsidR="00A42226" w:rsidRDefault="00A42226" w:rsidP="008A6740">
      <w:pPr>
        <w:spacing w:after="0" w:line="240" w:lineRule="auto"/>
        <w:jc w:val="center"/>
        <w:rPr>
          <w:rFonts w:cs="Arial"/>
          <w:b/>
          <w:sz w:val="24"/>
        </w:rPr>
      </w:pPr>
    </w:p>
    <w:p w:rsidR="008A6740" w:rsidRDefault="008A6740" w:rsidP="008A6740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Obecné zastupiteľstvo schvaľuje:</w:t>
      </w:r>
    </w:p>
    <w:p w:rsidR="005E11E7" w:rsidRPr="00AF6103" w:rsidRDefault="005E11E7" w:rsidP="005E11E7">
      <w:pPr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pozemky parcely reg. „C“ č. 4712/34 ostatné plochy 170 m</w:t>
      </w:r>
      <w:r w:rsidRPr="00AF6103">
        <w:rPr>
          <w:vertAlign w:val="superscript"/>
        </w:rPr>
        <w:t>2</w:t>
      </w:r>
      <w:r w:rsidRPr="00AF6103">
        <w:t xml:space="preserve"> , č. 4712/47 ostatné plochy 154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 xml:space="preserve">Daniele </w:t>
      </w:r>
      <w:proofErr w:type="spellStart"/>
      <w:r w:rsidRPr="00AF6103">
        <w:rPr>
          <w:b/>
        </w:rPr>
        <w:t>Kovaľovej</w:t>
      </w:r>
      <w:proofErr w:type="spellEnd"/>
      <w:r w:rsidRPr="00AF6103">
        <w:rPr>
          <w:b/>
        </w:rPr>
        <w:t xml:space="preserve"> rod. Žákovej</w:t>
      </w:r>
      <w:r w:rsidRPr="00AF6103">
        <w:t xml:space="preserve"> v podiele 150/432, na ktorý pripadá výmera 111,1 m</w:t>
      </w:r>
      <w:r w:rsidRPr="00AF6103">
        <w:rPr>
          <w:vertAlign w:val="superscript"/>
        </w:rPr>
        <w:t>2</w:t>
      </w:r>
      <w:r w:rsidRPr="00AF6103">
        <w:t xml:space="preserve">, </w:t>
      </w:r>
      <w:r w:rsidRPr="00AF6103">
        <w:rPr>
          <w:b/>
        </w:rPr>
        <w:t xml:space="preserve">Jozefovi </w:t>
      </w:r>
      <w:proofErr w:type="spellStart"/>
      <w:r w:rsidRPr="00AF6103">
        <w:rPr>
          <w:b/>
        </w:rPr>
        <w:t>Filekovi</w:t>
      </w:r>
      <w:proofErr w:type="spellEnd"/>
      <w:r w:rsidRPr="00AF6103">
        <w:t xml:space="preserve"> a </w:t>
      </w:r>
      <w:r w:rsidRPr="00AF6103">
        <w:rPr>
          <w:b/>
        </w:rPr>
        <w:t xml:space="preserve">Márii </w:t>
      </w:r>
      <w:proofErr w:type="spellStart"/>
      <w:r w:rsidRPr="00AF6103">
        <w:rPr>
          <w:b/>
        </w:rPr>
        <w:t>Hrubošovej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Filekovej</w:t>
      </w:r>
      <w:proofErr w:type="spellEnd"/>
      <w:r w:rsidRPr="00AF6103">
        <w:rPr>
          <w:b/>
        </w:rPr>
        <w:t>,</w:t>
      </w:r>
      <w:r w:rsidRPr="00AF6103">
        <w:t xml:space="preserve"> každému v podiele 11/432,  na ktorý pripadá výmera 8,2 m</w:t>
      </w:r>
      <w:r w:rsidRPr="00AF6103">
        <w:rPr>
          <w:vertAlign w:val="superscript"/>
        </w:rPr>
        <w:t>2</w:t>
      </w:r>
      <w:r w:rsidRPr="00AF6103">
        <w:t xml:space="preserve">, Martinovi </w:t>
      </w:r>
      <w:r w:rsidRPr="00AF6103">
        <w:rPr>
          <w:b/>
        </w:rPr>
        <w:t xml:space="preserve"> </w:t>
      </w:r>
      <w:proofErr w:type="spellStart"/>
      <w:r w:rsidRPr="00AF6103">
        <w:rPr>
          <w:b/>
        </w:rPr>
        <w:t>Filekovi</w:t>
      </w:r>
      <w:proofErr w:type="spellEnd"/>
      <w:r w:rsidRPr="00AF6103">
        <w:t xml:space="preserve"> a </w:t>
      </w:r>
      <w:r w:rsidRPr="00AF6103">
        <w:rPr>
          <w:b/>
        </w:rPr>
        <w:t xml:space="preserve">Márii </w:t>
      </w:r>
      <w:proofErr w:type="spellStart"/>
      <w:r w:rsidRPr="00AF6103">
        <w:rPr>
          <w:b/>
        </w:rPr>
        <w:t>Tekeľovej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Filekovej</w:t>
      </w:r>
      <w:proofErr w:type="spellEnd"/>
      <w:r w:rsidRPr="00AF6103">
        <w:rPr>
          <w:b/>
        </w:rPr>
        <w:t>,</w:t>
      </w:r>
      <w:r w:rsidRPr="00AF6103">
        <w:t xml:space="preserve"> každému v podiele 22/432,   na ktorý pripadá výmera 16,3 m</w:t>
      </w:r>
      <w:r w:rsidRPr="00AF6103">
        <w:rPr>
          <w:vertAlign w:val="superscript"/>
        </w:rPr>
        <w:t>2</w:t>
      </w:r>
      <w:r w:rsidRPr="00AF6103">
        <w:t xml:space="preserve">, </w:t>
      </w:r>
    </w:p>
    <w:p w:rsidR="005E11E7" w:rsidRPr="005E11E7" w:rsidRDefault="005E11E7" w:rsidP="005E11E7">
      <w:pPr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  <w:rPr>
          <w:b/>
        </w:rPr>
      </w:pPr>
      <w:r w:rsidRPr="00AF6103">
        <w:t>pozemok parcela reg. „C“ č. 4712/35 ostatné plochy 139 m</w:t>
      </w:r>
      <w:r w:rsidRPr="00AF6103">
        <w:rPr>
          <w:vertAlign w:val="superscript"/>
        </w:rPr>
        <w:t xml:space="preserve">2 </w:t>
      </w:r>
      <w:r w:rsidRPr="00AF6103">
        <w:rPr>
          <w:b/>
        </w:rPr>
        <w:t xml:space="preserve">Antónii </w:t>
      </w:r>
      <w:proofErr w:type="spellStart"/>
      <w:r w:rsidRPr="00AF6103">
        <w:rPr>
          <w:b/>
        </w:rPr>
        <w:t>Pilárovej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Tekeľovej</w:t>
      </w:r>
      <w:proofErr w:type="spellEnd"/>
      <w:r w:rsidRPr="00AF6103">
        <w:t xml:space="preserve"> v podiele 1/3,  na ktorý pripadá výmera 46,30 m</w:t>
      </w:r>
      <w:r w:rsidRPr="00AF6103">
        <w:rPr>
          <w:vertAlign w:val="superscript"/>
        </w:rPr>
        <w:t>2</w:t>
      </w:r>
      <w:r w:rsidRPr="00AF6103">
        <w:t xml:space="preserve">, </w:t>
      </w:r>
      <w:r w:rsidRPr="00AF6103">
        <w:rPr>
          <w:b/>
        </w:rPr>
        <w:t xml:space="preserve">Jánovi </w:t>
      </w:r>
      <w:proofErr w:type="spellStart"/>
      <w:r w:rsidRPr="00AF6103">
        <w:rPr>
          <w:b/>
        </w:rPr>
        <w:t>Štefaniakovi</w:t>
      </w:r>
      <w:proofErr w:type="spellEnd"/>
      <w:r w:rsidRPr="00AF6103">
        <w:t xml:space="preserve"> a </w:t>
      </w:r>
      <w:r w:rsidRPr="00AF6103">
        <w:rPr>
          <w:b/>
        </w:rPr>
        <w:t xml:space="preserve">Františkovi </w:t>
      </w:r>
      <w:proofErr w:type="spellStart"/>
      <w:r w:rsidRPr="00AF6103">
        <w:rPr>
          <w:b/>
        </w:rPr>
        <w:t>Štefaniakovi</w:t>
      </w:r>
      <w:proofErr w:type="spellEnd"/>
      <w:r w:rsidRPr="00AF6103">
        <w:rPr>
          <w:b/>
        </w:rPr>
        <w:t>,</w:t>
      </w:r>
      <w:r w:rsidRPr="00AF6103">
        <w:t xml:space="preserve"> každému v podiele 2/9,  na ktorý pripadá výmera 30,9 m</w:t>
      </w:r>
      <w:r w:rsidRPr="00AF6103">
        <w:rPr>
          <w:vertAlign w:val="superscript"/>
        </w:rPr>
        <w:t>2</w:t>
      </w:r>
      <w:r w:rsidRPr="00AF6103">
        <w:t>,</w:t>
      </w:r>
    </w:p>
    <w:p w:rsidR="005E11E7" w:rsidRPr="00AF6103" w:rsidRDefault="005E11E7" w:rsidP="005E11E7">
      <w:pPr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pozemok parcela reg. „C“  č. 4712/37 ostatné plochy 177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>Helene Mikušovej rod. Pavlovej</w:t>
      </w:r>
      <w:r w:rsidRPr="00AF6103">
        <w:t xml:space="preserve"> v podiele 4/5,  na ktorý pripadá výmera 141,6 m</w:t>
      </w:r>
      <w:r w:rsidRPr="00AF6103">
        <w:rPr>
          <w:vertAlign w:val="superscript"/>
        </w:rPr>
        <w:t>2</w:t>
      </w:r>
      <w:r w:rsidRPr="00AF6103">
        <w:t>,</w:t>
      </w:r>
    </w:p>
    <w:p w:rsidR="005E11E7" w:rsidRPr="00AF6103" w:rsidRDefault="005E11E7" w:rsidP="005E11E7">
      <w:pPr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pozemok parcela reg. „C“ č. 4712/41 ostatné plochy 30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 xml:space="preserve">Jánovi </w:t>
      </w:r>
      <w:proofErr w:type="spellStart"/>
      <w:r w:rsidRPr="00AF6103">
        <w:rPr>
          <w:b/>
        </w:rPr>
        <w:t>Štefaniakovi</w:t>
      </w:r>
      <w:proofErr w:type="spellEnd"/>
      <w:r w:rsidRPr="00AF6103">
        <w:rPr>
          <w:b/>
        </w:rPr>
        <w:t xml:space="preserve"> </w:t>
      </w:r>
      <w:r w:rsidRPr="00AF6103">
        <w:t xml:space="preserve"> a </w:t>
      </w:r>
      <w:r w:rsidRPr="00AF6103">
        <w:rPr>
          <w:b/>
        </w:rPr>
        <w:t xml:space="preserve">Františkovi </w:t>
      </w:r>
      <w:proofErr w:type="spellStart"/>
      <w:r w:rsidRPr="00AF6103">
        <w:rPr>
          <w:b/>
        </w:rPr>
        <w:t>Štefaniakovi</w:t>
      </w:r>
      <w:proofErr w:type="spellEnd"/>
      <w:r w:rsidRPr="00AF6103">
        <w:t>, každému v podiele 2/9,  na ktorý pripadá výmera 6,7 m</w:t>
      </w:r>
      <w:r w:rsidRPr="00AF6103">
        <w:rPr>
          <w:vertAlign w:val="superscript"/>
        </w:rPr>
        <w:t>2</w:t>
      </w:r>
      <w:r w:rsidRPr="00AF6103">
        <w:t>,</w:t>
      </w:r>
    </w:p>
    <w:p w:rsidR="005E11E7" w:rsidRPr="00AF6103" w:rsidRDefault="005E11E7" w:rsidP="005E11E7">
      <w:pPr>
        <w:widowControl w:val="0"/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pozemok parcela reg. „C“ č. 4712/44 ostatné plochy 233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 xml:space="preserve">Agneše </w:t>
      </w:r>
      <w:proofErr w:type="spellStart"/>
      <w:r w:rsidRPr="00AF6103">
        <w:rPr>
          <w:b/>
        </w:rPr>
        <w:t>Šrobovej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Kurcinovej</w:t>
      </w:r>
      <w:proofErr w:type="spellEnd"/>
      <w:r w:rsidRPr="00AF6103">
        <w:t xml:space="preserve"> a </w:t>
      </w:r>
      <w:r w:rsidRPr="00AF6103">
        <w:rPr>
          <w:b/>
        </w:rPr>
        <w:t xml:space="preserve">Marte </w:t>
      </w:r>
      <w:proofErr w:type="spellStart"/>
      <w:r w:rsidRPr="00AF6103">
        <w:rPr>
          <w:b/>
        </w:rPr>
        <w:t>Kurcinovej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Jurisovej</w:t>
      </w:r>
      <w:proofErr w:type="spellEnd"/>
      <w:r w:rsidRPr="00AF6103">
        <w:rPr>
          <w:b/>
        </w:rPr>
        <w:t>,</w:t>
      </w:r>
      <w:r w:rsidRPr="00AF6103">
        <w:t xml:space="preserve"> každej v podiele ½ , na ktorý pripadá výmera 116,5 m</w:t>
      </w:r>
      <w:r w:rsidRPr="00AF6103">
        <w:rPr>
          <w:vertAlign w:val="superscript"/>
        </w:rPr>
        <w:t>2</w:t>
      </w:r>
      <w:r w:rsidRPr="00AF6103">
        <w:t>,</w:t>
      </w:r>
    </w:p>
    <w:p w:rsidR="005E11E7" w:rsidRPr="00AF6103" w:rsidRDefault="005E11E7" w:rsidP="005E11E7">
      <w:pPr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pozemky parcely reg. „C“ č. 4712/45 ostatné plochy 275 m</w:t>
      </w:r>
      <w:r w:rsidRPr="00AF6103">
        <w:rPr>
          <w:vertAlign w:val="superscript"/>
        </w:rPr>
        <w:t>2</w:t>
      </w:r>
      <w:r w:rsidRPr="00AF6103">
        <w:t>, č. 4712/48 ostatné plochy 101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 xml:space="preserve">Alene </w:t>
      </w:r>
      <w:proofErr w:type="spellStart"/>
      <w:r w:rsidRPr="00AF6103">
        <w:rPr>
          <w:b/>
        </w:rPr>
        <w:t>Schvarcovej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Pilarčíkovej</w:t>
      </w:r>
      <w:proofErr w:type="spellEnd"/>
      <w:r w:rsidRPr="00AF6103">
        <w:t xml:space="preserve"> v podiele 2/3,  na ktorý pripadá výmera 250,7 m</w:t>
      </w:r>
      <w:r w:rsidRPr="00AF6103">
        <w:rPr>
          <w:vertAlign w:val="superscript"/>
        </w:rPr>
        <w:t>2</w:t>
      </w:r>
      <w:r w:rsidRPr="00AF6103">
        <w:t xml:space="preserve"> a </w:t>
      </w:r>
      <w:r w:rsidRPr="00AF6103">
        <w:rPr>
          <w:b/>
        </w:rPr>
        <w:t xml:space="preserve">Štefanovi </w:t>
      </w:r>
      <w:proofErr w:type="spellStart"/>
      <w:r w:rsidRPr="00AF6103">
        <w:rPr>
          <w:b/>
        </w:rPr>
        <w:t>Pilarčíkovi</w:t>
      </w:r>
      <w:proofErr w:type="spellEnd"/>
      <w:r w:rsidRPr="00AF6103">
        <w:t xml:space="preserve"> v podiele 1/3 m</w:t>
      </w:r>
      <w:r w:rsidRPr="00AF6103">
        <w:rPr>
          <w:vertAlign w:val="superscript"/>
        </w:rPr>
        <w:t>2</w:t>
      </w:r>
      <w:r w:rsidRPr="00AF6103">
        <w:t>,  na ktorý pripadá výmera 125,3 m</w:t>
      </w:r>
      <w:r w:rsidRPr="00AF6103">
        <w:rPr>
          <w:vertAlign w:val="superscript"/>
        </w:rPr>
        <w:t>2</w:t>
      </w:r>
    </w:p>
    <w:p w:rsidR="005E11E7" w:rsidRPr="00AF6103" w:rsidRDefault="005E11E7" w:rsidP="005E11E7">
      <w:pPr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pozemok parcela reg. „C“ č. 4712/39 ostatné plochy 158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>Benediktovi Urbanovi</w:t>
      </w:r>
      <w:r w:rsidRPr="00AF6103">
        <w:t xml:space="preserve"> v podiele 1/3,  na ktorý pripadá výmera 52,7 m</w:t>
      </w:r>
      <w:r w:rsidRPr="00AF6103">
        <w:rPr>
          <w:vertAlign w:val="superscript"/>
        </w:rPr>
        <w:t>2</w:t>
      </w:r>
      <w:r w:rsidRPr="00AF6103">
        <w:t xml:space="preserve">, </w:t>
      </w:r>
    </w:p>
    <w:p w:rsidR="005E11E7" w:rsidRPr="00AF6103" w:rsidRDefault="005E11E7" w:rsidP="005E11E7">
      <w:pPr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pozemok parcela reg. „C“ č. 4712/38 ostatné plochy 160 m</w:t>
      </w:r>
      <w:r w:rsidRPr="00AF6103">
        <w:rPr>
          <w:vertAlign w:val="superscript"/>
        </w:rPr>
        <w:t xml:space="preserve">2 </w:t>
      </w:r>
      <w:r w:rsidRPr="00AF6103">
        <w:rPr>
          <w:b/>
        </w:rPr>
        <w:t xml:space="preserve">Štefanovi </w:t>
      </w:r>
      <w:proofErr w:type="spellStart"/>
      <w:r w:rsidRPr="00AF6103">
        <w:rPr>
          <w:b/>
        </w:rPr>
        <w:t>Zuberskému</w:t>
      </w:r>
      <w:proofErr w:type="spellEnd"/>
      <w:r w:rsidRPr="00AF6103">
        <w:t xml:space="preserve"> v podiele 5/96,  na ktorý pripadá výmera 8,3 m</w:t>
      </w:r>
      <w:r w:rsidRPr="00AF6103">
        <w:rPr>
          <w:vertAlign w:val="superscript"/>
        </w:rPr>
        <w:t>2</w:t>
      </w:r>
      <w:r w:rsidRPr="00AF6103">
        <w:t xml:space="preserve">, </w:t>
      </w:r>
    </w:p>
    <w:p w:rsidR="005E11E7" w:rsidRPr="00AF6103" w:rsidRDefault="005E11E7" w:rsidP="005E11E7">
      <w:pPr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pozemok parcela reg. „C“  č. 4712/36 ostatné plochy 255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 xml:space="preserve">Jánovi </w:t>
      </w:r>
      <w:proofErr w:type="spellStart"/>
      <w:r w:rsidRPr="00AF6103">
        <w:rPr>
          <w:b/>
        </w:rPr>
        <w:t>Tarajovi</w:t>
      </w:r>
      <w:proofErr w:type="spellEnd"/>
      <w:r w:rsidRPr="00AF6103">
        <w:t xml:space="preserve"> v podiele 3/16,  na ktorý pripadá výmera 47,8 m</w:t>
      </w:r>
      <w:r w:rsidRPr="00AF6103">
        <w:rPr>
          <w:vertAlign w:val="superscript"/>
        </w:rPr>
        <w:t>2</w:t>
      </w:r>
      <w:r w:rsidRPr="00AF6103">
        <w:t xml:space="preserve"> a </w:t>
      </w:r>
      <w:r w:rsidRPr="00AF6103">
        <w:rPr>
          <w:b/>
        </w:rPr>
        <w:t xml:space="preserve">Zuzane </w:t>
      </w:r>
      <w:proofErr w:type="spellStart"/>
      <w:r w:rsidRPr="00AF6103">
        <w:rPr>
          <w:b/>
        </w:rPr>
        <w:t>Šišilovej</w:t>
      </w:r>
      <w:proofErr w:type="spellEnd"/>
      <w:r w:rsidRPr="00AF6103">
        <w:rPr>
          <w:b/>
        </w:rPr>
        <w:t xml:space="preserve"> rod. Šiškovej</w:t>
      </w:r>
      <w:r w:rsidRPr="00AF6103">
        <w:t xml:space="preserve"> v podiele ¼,  na ktorý pripadá výmera 63,8 m</w:t>
      </w:r>
      <w:r w:rsidRPr="00AF6103">
        <w:rPr>
          <w:vertAlign w:val="superscript"/>
        </w:rPr>
        <w:t>2</w:t>
      </w:r>
      <w:r w:rsidRPr="00AF6103">
        <w:t>,</w:t>
      </w:r>
    </w:p>
    <w:p w:rsidR="005E11E7" w:rsidRPr="00AF6103" w:rsidRDefault="005E11E7" w:rsidP="005E11E7">
      <w:pPr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lastRenderedPageBreak/>
        <w:t>pozemky parcely reg. „C“ č. 4668/2 zastavané plochy a nádvoria 157 m</w:t>
      </w:r>
      <w:r w:rsidRPr="00AF6103">
        <w:rPr>
          <w:vertAlign w:val="superscript"/>
        </w:rPr>
        <w:t>2</w:t>
      </w:r>
      <w:r w:rsidRPr="00AF6103">
        <w:t xml:space="preserve"> , č. 4670/20 ostatné plochy 520 m</w:t>
      </w:r>
      <w:r w:rsidRPr="00AF6103">
        <w:rPr>
          <w:vertAlign w:val="superscript"/>
        </w:rPr>
        <w:t>2</w:t>
      </w:r>
      <w:r w:rsidRPr="00AF6103">
        <w:t>, č. 4712/66 ostatné plochy 216 m</w:t>
      </w:r>
      <w:r w:rsidRPr="00AF6103">
        <w:rPr>
          <w:vertAlign w:val="superscript"/>
        </w:rPr>
        <w:t>2</w:t>
      </w:r>
      <w:r w:rsidRPr="00AF6103">
        <w:t xml:space="preserve"> , č. 4712/67 ostatné plochy 341 m</w:t>
      </w:r>
      <w:r w:rsidRPr="00AF6103">
        <w:rPr>
          <w:vertAlign w:val="superscript"/>
        </w:rPr>
        <w:t>2</w:t>
      </w:r>
      <w:r w:rsidRPr="00AF6103">
        <w:t>, č. 11735/4 zastavané plochy a nádvoria 293 m</w:t>
      </w:r>
      <w:r w:rsidRPr="00AF6103">
        <w:rPr>
          <w:vertAlign w:val="superscript"/>
        </w:rPr>
        <w:t>2</w:t>
      </w:r>
      <w:r w:rsidRPr="00AF6103">
        <w:t>, č. 11768/5 vodné plochy 61 m</w:t>
      </w:r>
      <w:r w:rsidRPr="00AF6103">
        <w:rPr>
          <w:vertAlign w:val="superscript"/>
        </w:rPr>
        <w:t>2</w:t>
      </w:r>
      <w:r w:rsidRPr="00AF6103">
        <w:t>, č. 11768/6 vodné plochy 183 m</w:t>
      </w:r>
      <w:r w:rsidRPr="00AF6103">
        <w:rPr>
          <w:vertAlign w:val="superscript"/>
        </w:rPr>
        <w:t>2</w:t>
      </w:r>
      <w:r w:rsidRPr="00AF6103">
        <w:t xml:space="preserve">, </w:t>
      </w:r>
      <w:r w:rsidRPr="00AF6103">
        <w:rPr>
          <w:b/>
        </w:rPr>
        <w:t xml:space="preserve">Agneši </w:t>
      </w:r>
      <w:proofErr w:type="spellStart"/>
      <w:r w:rsidRPr="00AF6103">
        <w:rPr>
          <w:b/>
        </w:rPr>
        <w:t>Makanovej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Púčekovej</w:t>
      </w:r>
      <w:proofErr w:type="spellEnd"/>
      <w:r w:rsidRPr="00AF6103">
        <w:rPr>
          <w:b/>
        </w:rPr>
        <w:t xml:space="preserve"> </w:t>
      </w:r>
      <w:r w:rsidRPr="00AF6103">
        <w:t>v podiele 1617/104065, na ktorý pripadá výmera 27,5 m</w:t>
      </w:r>
      <w:r w:rsidRPr="00AF6103">
        <w:rPr>
          <w:vertAlign w:val="superscript"/>
        </w:rPr>
        <w:t>2</w:t>
      </w:r>
      <w:r w:rsidRPr="00AF6103">
        <w:t xml:space="preserve">, </w:t>
      </w:r>
      <w:r w:rsidRPr="00AF6103">
        <w:rPr>
          <w:b/>
        </w:rPr>
        <w:t xml:space="preserve">Helene </w:t>
      </w:r>
      <w:proofErr w:type="spellStart"/>
      <w:r w:rsidRPr="00AF6103">
        <w:rPr>
          <w:b/>
        </w:rPr>
        <w:t>Jurinovej</w:t>
      </w:r>
      <w:proofErr w:type="spellEnd"/>
      <w:r w:rsidRPr="00AF6103">
        <w:rPr>
          <w:b/>
        </w:rPr>
        <w:t xml:space="preserve"> rod. Šiškovej </w:t>
      </w:r>
      <w:r w:rsidRPr="00AF6103">
        <w:t>v podiele 30723/3330080, na ktorý pripadá výmera 16,3 m</w:t>
      </w:r>
      <w:r w:rsidRPr="00AF6103">
        <w:rPr>
          <w:vertAlign w:val="superscript"/>
        </w:rPr>
        <w:t>2</w:t>
      </w:r>
      <w:r w:rsidRPr="00AF6103">
        <w:t xml:space="preserve">, </w:t>
      </w:r>
      <w:r w:rsidRPr="00AF6103">
        <w:rPr>
          <w:b/>
        </w:rPr>
        <w:t xml:space="preserve">Pavlovi </w:t>
      </w:r>
      <w:proofErr w:type="spellStart"/>
      <w:r w:rsidRPr="00AF6103">
        <w:rPr>
          <w:b/>
        </w:rPr>
        <w:t>Pilarčíkovi</w:t>
      </w:r>
      <w:proofErr w:type="spellEnd"/>
      <w:r w:rsidRPr="00AF6103">
        <w:rPr>
          <w:b/>
        </w:rPr>
        <w:t xml:space="preserve"> </w:t>
      </w:r>
      <w:r w:rsidRPr="00AF6103">
        <w:t>v podiele 132/104065, na ktorý pripadá výmera 2,2 m</w:t>
      </w:r>
      <w:r w:rsidRPr="00AF6103">
        <w:rPr>
          <w:vertAlign w:val="superscript"/>
        </w:rPr>
        <w:t>2</w:t>
      </w:r>
      <w:r w:rsidRPr="00AF6103">
        <w:t xml:space="preserve">,  </w:t>
      </w:r>
      <w:r w:rsidRPr="00AF6103">
        <w:rPr>
          <w:b/>
        </w:rPr>
        <w:t xml:space="preserve">Jolane </w:t>
      </w:r>
      <w:proofErr w:type="spellStart"/>
      <w:r w:rsidRPr="00AF6103">
        <w:rPr>
          <w:b/>
        </w:rPr>
        <w:t>Jantačkovej</w:t>
      </w:r>
      <w:proofErr w:type="spellEnd"/>
      <w:r w:rsidRPr="00AF6103">
        <w:rPr>
          <w:b/>
        </w:rPr>
        <w:t xml:space="preserve"> rod. Vidiečanovej</w:t>
      </w:r>
      <w:r w:rsidRPr="00AF6103">
        <w:t xml:space="preserve"> v podiele 47971/6243900, na ktorý pripadá výmera 13,6 m</w:t>
      </w:r>
      <w:r w:rsidRPr="00AF6103">
        <w:rPr>
          <w:vertAlign w:val="superscript"/>
        </w:rPr>
        <w:t>2</w:t>
      </w:r>
      <w:r w:rsidRPr="00AF6103">
        <w:t xml:space="preserve">, </w:t>
      </w:r>
      <w:r w:rsidRPr="00AF6103">
        <w:rPr>
          <w:b/>
        </w:rPr>
        <w:t xml:space="preserve">Valérii Holubovej rod.  </w:t>
      </w:r>
      <w:proofErr w:type="spellStart"/>
      <w:r w:rsidRPr="00AF6103">
        <w:rPr>
          <w:b/>
        </w:rPr>
        <w:t>Hrubošovej</w:t>
      </w:r>
      <w:proofErr w:type="spellEnd"/>
      <w:r w:rsidRPr="00AF6103">
        <w:rPr>
          <w:b/>
        </w:rPr>
        <w:t xml:space="preserve"> </w:t>
      </w:r>
      <w:r w:rsidRPr="00AF6103">
        <w:t>v podiele 11319/1040650, na ktorý pripadá výmera 19,3 m</w:t>
      </w:r>
      <w:r w:rsidRPr="00AF6103">
        <w:rPr>
          <w:vertAlign w:val="superscript"/>
        </w:rPr>
        <w:t>2</w:t>
      </w:r>
      <w:r w:rsidRPr="00AF6103">
        <w:rPr>
          <w:b/>
        </w:rPr>
        <w:t xml:space="preserve"> </w:t>
      </w:r>
      <w:r w:rsidRPr="00AF6103">
        <w:t>a</w:t>
      </w:r>
      <w:r w:rsidRPr="00AF6103">
        <w:rPr>
          <w:b/>
        </w:rPr>
        <w:t xml:space="preserve"> Jozefovi </w:t>
      </w:r>
      <w:proofErr w:type="spellStart"/>
      <w:r w:rsidRPr="00AF6103">
        <w:rPr>
          <w:b/>
        </w:rPr>
        <w:t>Hrubošovi</w:t>
      </w:r>
      <w:proofErr w:type="spellEnd"/>
      <w:r w:rsidRPr="00AF6103">
        <w:rPr>
          <w:b/>
        </w:rPr>
        <w:t xml:space="preserve"> </w:t>
      </w:r>
      <w:r w:rsidRPr="00AF6103">
        <w:t>v podiele 11319/1040650, na ktorý pripadá výmera 19,3 m</w:t>
      </w:r>
      <w:r w:rsidRPr="00AF6103">
        <w:rPr>
          <w:vertAlign w:val="superscript"/>
        </w:rPr>
        <w:t>2</w:t>
      </w:r>
      <w:r w:rsidRPr="00AF6103">
        <w:t xml:space="preserve">. </w:t>
      </w:r>
    </w:p>
    <w:p w:rsidR="005E11E7" w:rsidRPr="00AF6103" w:rsidRDefault="005E11E7" w:rsidP="005E11E7">
      <w:pPr>
        <w:numPr>
          <w:ilvl w:val="0"/>
          <w:numId w:val="6"/>
        </w:numPr>
        <w:spacing w:after="0" w:line="240" w:lineRule="auto"/>
        <w:ind w:left="0" w:firstLine="360"/>
        <w:jc w:val="both"/>
      </w:pPr>
      <w:r w:rsidRPr="00AF6103">
        <w:t>pozemky parcely reg. „C“ č. 4712/33 ostatné plochy 345 m</w:t>
      </w:r>
      <w:r w:rsidRPr="00AF6103">
        <w:rPr>
          <w:vertAlign w:val="superscript"/>
        </w:rPr>
        <w:t>2</w:t>
      </w:r>
      <w:r w:rsidRPr="00AF6103">
        <w:t>, č. 4712/46 ostatné plochy 676 m</w:t>
      </w:r>
      <w:r w:rsidRPr="00AF6103">
        <w:rPr>
          <w:vertAlign w:val="superscript"/>
        </w:rPr>
        <w:t>2</w:t>
      </w:r>
      <w:r w:rsidRPr="00AF6103">
        <w:t xml:space="preserve"> </w:t>
      </w:r>
      <w:r w:rsidRPr="00AF6103">
        <w:rPr>
          <w:b/>
        </w:rPr>
        <w:t xml:space="preserve">Anne </w:t>
      </w:r>
      <w:proofErr w:type="spellStart"/>
      <w:r w:rsidRPr="00AF6103">
        <w:rPr>
          <w:b/>
        </w:rPr>
        <w:t>Harmatovej</w:t>
      </w:r>
      <w:proofErr w:type="spellEnd"/>
      <w:r w:rsidRPr="00AF6103">
        <w:rPr>
          <w:b/>
        </w:rPr>
        <w:t xml:space="preserve"> rod. </w:t>
      </w:r>
      <w:proofErr w:type="spellStart"/>
      <w:r w:rsidRPr="00AF6103">
        <w:rPr>
          <w:b/>
        </w:rPr>
        <w:t>Jandurovej</w:t>
      </w:r>
      <w:proofErr w:type="spellEnd"/>
      <w:r w:rsidRPr="00AF6103">
        <w:t xml:space="preserve"> v podiele 1/12,  na ktorý pripadá výmera 85,10 m</w:t>
      </w:r>
      <w:r w:rsidRPr="00AF6103">
        <w:rPr>
          <w:vertAlign w:val="superscript"/>
        </w:rPr>
        <w:t>2</w:t>
      </w:r>
      <w:r w:rsidRPr="00AF6103">
        <w:t xml:space="preserve"> </w:t>
      </w:r>
      <w:r>
        <w:t xml:space="preserve"> </w:t>
      </w:r>
      <w:r>
        <w:t xml:space="preserve">za cenu </w:t>
      </w:r>
      <w:r w:rsidRPr="005E11E7">
        <w:rPr>
          <w:b/>
        </w:rPr>
        <w:t>1,86 €/m2</w:t>
      </w: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  <w:bookmarkStart w:id="0" w:name="_GoBack"/>
      <w:bookmarkEnd w:id="0"/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>Overovatelia:</w:t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  <w:t xml:space="preserve">Martin </w:t>
      </w:r>
      <w:proofErr w:type="spellStart"/>
      <w:r>
        <w:rPr>
          <w:rFonts w:asciiTheme="minorHAnsi" w:hAnsiTheme="minorHAnsi"/>
          <w:szCs w:val="24"/>
          <w:lang w:val="sk-SK"/>
        </w:rPr>
        <w:t>Ondrík</w:t>
      </w:r>
      <w:proofErr w:type="spellEnd"/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  <w:t>.............................................</w:t>
      </w: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  <w:t xml:space="preserve">Ľubomír </w:t>
      </w:r>
      <w:proofErr w:type="spellStart"/>
      <w:r>
        <w:rPr>
          <w:rFonts w:asciiTheme="minorHAnsi" w:hAnsiTheme="minorHAnsi"/>
          <w:szCs w:val="24"/>
          <w:lang w:val="sk-SK"/>
        </w:rPr>
        <w:t>Makan</w:t>
      </w:r>
      <w:proofErr w:type="spellEnd"/>
      <w:r>
        <w:rPr>
          <w:rFonts w:asciiTheme="minorHAnsi" w:hAnsiTheme="minorHAnsi"/>
          <w:szCs w:val="24"/>
          <w:lang w:val="sk-SK"/>
        </w:rPr>
        <w:tab/>
        <w:t>............................................</w:t>
      </w: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</w:p>
    <w:p w:rsidR="00471694" w:rsidRDefault="00471694" w:rsidP="00471694">
      <w:pPr>
        <w:pStyle w:val="Zkladntext2"/>
        <w:rPr>
          <w:rFonts w:asciiTheme="minorHAnsi" w:hAnsiTheme="minorHAnsi"/>
          <w:szCs w:val="24"/>
          <w:lang w:val="sk-SK"/>
        </w:rPr>
      </w:pP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  <w:t xml:space="preserve">Ján </w:t>
      </w:r>
      <w:proofErr w:type="spellStart"/>
      <w:r>
        <w:rPr>
          <w:rFonts w:asciiTheme="minorHAnsi" w:hAnsiTheme="minorHAnsi"/>
          <w:szCs w:val="24"/>
          <w:lang w:val="sk-SK"/>
        </w:rPr>
        <w:t>Taraj</w:t>
      </w:r>
      <w:proofErr w:type="spellEnd"/>
    </w:p>
    <w:p w:rsidR="00471694" w:rsidRPr="00D061AD" w:rsidRDefault="00471694" w:rsidP="00471694">
      <w:pPr>
        <w:pStyle w:val="Zkladntext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</w:r>
      <w:r>
        <w:rPr>
          <w:rFonts w:asciiTheme="minorHAnsi" w:hAnsiTheme="minorHAnsi"/>
          <w:szCs w:val="24"/>
          <w:lang w:val="sk-SK"/>
        </w:rPr>
        <w:tab/>
        <w:t>starosta obce</w:t>
      </w:r>
    </w:p>
    <w:p w:rsidR="008A6740" w:rsidRDefault="008A6740" w:rsidP="008A6740">
      <w:pPr>
        <w:spacing w:after="0" w:line="240" w:lineRule="auto"/>
        <w:jc w:val="both"/>
        <w:rPr>
          <w:rFonts w:cs="Arial"/>
          <w:b/>
          <w:sz w:val="24"/>
        </w:rPr>
      </w:pPr>
    </w:p>
    <w:p w:rsidR="008A6740" w:rsidRPr="008A6740" w:rsidRDefault="008A6740" w:rsidP="008A6740">
      <w:pPr>
        <w:spacing w:after="0" w:line="240" w:lineRule="auto"/>
        <w:jc w:val="center"/>
        <w:rPr>
          <w:rFonts w:cs="Arial"/>
          <w:b/>
          <w:sz w:val="24"/>
        </w:rPr>
      </w:pPr>
    </w:p>
    <w:p w:rsidR="008A6740" w:rsidRDefault="008A6740" w:rsidP="008A6740">
      <w:pPr>
        <w:spacing w:after="0" w:line="240" w:lineRule="auto"/>
        <w:ind w:left="360"/>
        <w:jc w:val="both"/>
        <w:rPr>
          <w:rFonts w:cs="Arial"/>
          <w:sz w:val="24"/>
        </w:rPr>
      </w:pPr>
    </w:p>
    <w:p w:rsidR="008A6740" w:rsidRDefault="008A6740" w:rsidP="008A6740">
      <w:pPr>
        <w:spacing w:after="0" w:line="240" w:lineRule="auto"/>
        <w:ind w:left="360"/>
        <w:jc w:val="both"/>
        <w:rPr>
          <w:rFonts w:cs="Arial"/>
          <w:sz w:val="24"/>
        </w:rPr>
      </w:pPr>
    </w:p>
    <w:p w:rsidR="008A6740" w:rsidRPr="008A6740" w:rsidRDefault="008A6740" w:rsidP="008A6740">
      <w:pPr>
        <w:spacing w:after="0"/>
        <w:jc w:val="both"/>
        <w:rPr>
          <w:b/>
          <w:sz w:val="24"/>
          <w:szCs w:val="24"/>
        </w:rPr>
      </w:pPr>
    </w:p>
    <w:p w:rsidR="008A6740" w:rsidRPr="008A6740" w:rsidRDefault="008A6740" w:rsidP="008A6740">
      <w:pPr>
        <w:spacing w:after="0"/>
        <w:jc w:val="both"/>
        <w:rPr>
          <w:sz w:val="24"/>
          <w:szCs w:val="24"/>
        </w:rPr>
      </w:pPr>
    </w:p>
    <w:p w:rsidR="005A0C40" w:rsidRDefault="005A0C40" w:rsidP="005A0C40">
      <w:pPr>
        <w:spacing w:after="0"/>
        <w:jc w:val="both"/>
        <w:rPr>
          <w:sz w:val="24"/>
          <w:szCs w:val="24"/>
        </w:rPr>
      </w:pPr>
    </w:p>
    <w:p w:rsidR="008A6740" w:rsidRPr="005A0C40" w:rsidRDefault="008A6740" w:rsidP="005A0C40">
      <w:pPr>
        <w:spacing w:after="0"/>
        <w:jc w:val="both"/>
        <w:rPr>
          <w:sz w:val="24"/>
          <w:szCs w:val="24"/>
        </w:rPr>
      </w:pPr>
    </w:p>
    <w:sectPr w:rsidR="008A6740" w:rsidRPr="005A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D89"/>
    <w:multiLevelType w:val="hybridMultilevel"/>
    <w:tmpl w:val="F3EAF0D0"/>
    <w:lvl w:ilvl="0" w:tplc="6AE07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B3109"/>
    <w:multiLevelType w:val="hybridMultilevel"/>
    <w:tmpl w:val="57EA1A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1F30"/>
    <w:multiLevelType w:val="hybridMultilevel"/>
    <w:tmpl w:val="71123318"/>
    <w:lvl w:ilvl="0" w:tplc="19EA72B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B20DE"/>
    <w:multiLevelType w:val="hybridMultilevel"/>
    <w:tmpl w:val="0CBC0D46"/>
    <w:lvl w:ilvl="0" w:tplc="91FE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76246"/>
    <w:multiLevelType w:val="hybridMultilevel"/>
    <w:tmpl w:val="B15C97A2"/>
    <w:lvl w:ilvl="0" w:tplc="1C6E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D234D"/>
    <w:multiLevelType w:val="hybridMultilevel"/>
    <w:tmpl w:val="CDA6DA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40"/>
    <w:rsid w:val="00431F5D"/>
    <w:rsid w:val="00471694"/>
    <w:rsid w:val="005A0C40"/>
    <w:rsid w:val="005E11E7"/>
    <w:rsid w:val="005F020C"/>
    <w:rsid w:val="008A6740"/>
    <w:rsid w:val="00A42226"/>
    <w:rsid w:val="00A96BA6"/>
    <w:rsid w:val="00C5291A"/>
    <w:rsid w:val="00C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C40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unhideWhenUsed/>
    <w:rsid w:val="008A6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6740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C40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unhideWhenUsed/>
    <w:rsid w:val="008A6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6740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2014-02-27T12:20:00Z</cp:lastPrinted>
  <dcterms:created xsi:type="dcterms:W3CDTF">2014-02-27T11:47:00Z</dcterms:created>
  <dcterms:modified xsi:type="dcterms:W3CDTF">2014-03-31T12:34:00Z</dcterms:modified>
</cp:coreProperties>
</file>